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194/BGDĐT-VPB</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1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24/01/2023.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