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242/ĐHBK-PCTSV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973/TB-VP về việc báo cáo tiến độ giải ngân vốn đầu tư công,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52% khối lượng công việc. Tổng kinh phí đã giải ngân là 2.660.000.000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