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243/ĐHBK-PĐT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82/KH-ĐHBK ngày 13/3/2023 về việc quy hoạch đô thị,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03/06/2024.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