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256/BGDĐT-VPB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66/KH-BGDĐT ngày 2/11/2023 về việc phòng chống dịch bệnh,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16/02/2023.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