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LÂM ĐỒNG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269/UBND-SXD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Lâm Đồng, ngày 9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803/TB-VP về việc báo cáo tiến độ chuyển đổi số quốc gia, ỦY BAN NHÂN DÂN TỈNH LÂM ĐỒNG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95% khối lượng công việc. Tổng kinh phí đã giải ngân là 3.722.000.000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Văn phòng Chính phủ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SXD.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