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315/BGDĐT-VPB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459/TB-VP về việc báo cáo tiến độ phòng chống dịch bệnh,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54% khối lượng công việc. Tổng kinh phí đã giải ngân là 4.321.000.000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