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343/BGDĐT-VGDĐH</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5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4.338.000.000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