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356/BTC-KBNN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8 tháng 10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73/KH-BTC ngày 21/2/2023 về việc giải ngân vốn đầu tư công,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15 giờ 30 ngày 15/10/2023.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Các Sở, Ban, Ngành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