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389/BTC-TCT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874/TB-VP về việc báo cáo tiến độ đảm bảo an ninh trật tự,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64% khối lượng công việc. Tổng kinh phí đã giải ngân là 1.408.000.000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