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390/ĐHBK-PCTSV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647/TB-VP về việc báo cáo tiến độ tổ chức thi tuyển công chức,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95% khối lượng công việc. Tổng kinh phí đã giải ngân là 1.522.000.000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