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398/BGDĐT-VGDĐH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524/TB-VP về việc báo cáo tiến độ giải ngân vốn đầu tư công,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69% khối lượng công việc. Tổng kinh phí đã giải ngân là 3.072.000.000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