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407/BGDĐT-CQLCL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527/TB-VP về việc báo cáo tiến độ đảm bảo an ninh trật tự,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51% khối lượng công việc. Tổng kinh phí đã giải ngân là 2.492.000.000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