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416/BGDĐT-CQLCL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98/KH-BGDĐT ngày 17/12/2023 về việc đảm bảo an ninh trật tự,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14/11/2024.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