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433/ĐHBK-PCTSV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770/TB-VP về việc báo cáo tiến độ giải ngân vốn đầu tư công,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52% khối lượng công việc. Tổng kinh phí đã giải ngân là 3.282.000.000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