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SỞ Y TẾ</w:t>
              <w:br/>
              <w:t>THÀNH PHỐ HỒ CHÍ MINH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490/SYT-PNVY</w:t>
            </w: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br/>
              <w:t>V/v đề nghị cấp bổ sung kinh phí phòng chống dịch bệnh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TP. Hồ Chí Minh, ngày 13 tháng 9 năm 2024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Kính gửi: Bộ Tài chính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Căn cứ nhu cầu thực tế triển khai nhiệm vụ phòng chống dịch bệnh trong năm 2024, SỞ Y TẾ THÀNH PHỐ HỒ CHÍ MINH kính đề nghị Bộ Tài chính xem xét cấp bổ sung kinh phí hoạt động.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Tổng kinh phí đề nghị cấp bổ sung: 3.344.000.000 đồng (Bằng chữ: ... đồng).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Mục đích sử dụng: Mua sắm trang thiết bị phục vụ chuyển đổi số và nâng cấp hạ tầng mạng.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SỞ Y TẾ THÀNH PHỐ HỒ CHÍ MINH cam kết sử dụng kinh phí đúng mục đích và thực hiện thanh quyết toán theo quy định hiện hành.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VT, PNVY.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KT. GIÁM ĐỐC</w:t>
              <w:br/>
              <w:t>CHÁNH VĂN PHÒNG</w:t>
            </w:r>
            <w:r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Nguyễn Văn An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