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492/BGDĐT-VGDĐH</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3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quy hoạch đô thị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2.384.000.000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