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516/ĐHBK-PĐT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95/KH-ĐHBK ngày 13/2/2023 về việc quy hoạch đô thị,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18/08/2024.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