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527/BGDĐT-CQLCL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60/KH-BGDĐT ngày 20/10/2023 về việc đảm bảo an ninh trật tự,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19/02/2024.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