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577/SYT-PNVY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9 tháng 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651/TB-VP về việc báo cáo tiến độ đảm bảo an ninh trật tự, SỞ Y TẾ THÀNH PHỐ HỒ CHÍ MINH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55% khối lượng công việc. Tổng kinh phí đã giải ngân là 4.895.000.000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