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023/2026/HDT-CÔN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136 m2 tại tầng 10,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50.000.000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07/03/2024.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