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083/2026/HDKT-CÔN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882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17.244.000.000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TP. Hồ Chí Minh trước ngày 28/01/2027.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36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