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119/2026/HDT-CÔN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142 m2 tại tầng 3,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292.000.000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03/08/2024.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