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LAO ĐỘNG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145/2026/HDLD-TẬP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Lao động số 45/2019/QH14;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Họ và tên: Lê Tuấn Anh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 thường trú: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Số CCCD: 079095000xxx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Công việc và địa điểm làm việc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Ông/Bà Lê Tuấn Anh sẽ làm việc tại TẬP ĐOÀN VIỄN THÔNG A với chức danh Kế toán viên. Địa điểm làm việc: Đà Nẵng.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Thời hạn hợp đồng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Loại hợp đồng: Xác định thời hạn 24 tháng. Từ ngày 02/08/2024 đến hết ngày 23/07/2026.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Mức lương và phụ cấp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Mức lương chính: 255.000.000 VNĐ/tháng. Phụ cấp trách nhiệm: 25.500.000 VNĐ/tháng. Được trả vào ngày 05 hàng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Quyền và nghĩa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Người lao động chấp hành nghiêm túc nội quy lao động và sự phân công của quản lý trực tiếp.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Tuấn Anh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