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093/BI-ĐHKHTN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13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14 giờ 30 ngày 13/04/2024,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Lê Văn Cường - Chức vụ: Thư ký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Lê Văn Cường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17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Lê Văn Cường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