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ĐỒNG NAI</w:t>
            </w:r>
            <w:r>
              <w:rPr>
                <w:rFonts w:ascii="Times New Roman" w:hAnsi="Times New Roman" w:eastAsia="Times New Roman"/>
                <w:b w:val="0"/>
                <w:i w:val="0"/>
                <w:sz w:val="26"/>
              </w:rPr>
              <w:br/>
              <w:t>-------</w:t>
              <w:br/>
              <w:t>Số: 025/QĐ-UBND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Bình Dương, ngày 26 tháng 5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Ngô Bảo Châu, sinh ngày 16/8/1982, quê quán Nam Định, hiện đang công tác tại Khoa Công nghệ thông tin,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