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BÌNH DƯƠNG</w:t>
            </w:r>
            <w:r>
              <w:rPr>
                <w:rFonts w:ascii="Times New Roman" w:hAnsi="Times New Roman" w:eastAsia="Times New Roman"/>
                <w:b w:val="0"/>
                <w:i w:val="0"/>
                <w:sz w:val="26"/>
              </w:rPr>
              <w:br/>
              <w:t>-------</w:t>
              <w:br/>
              <w:t>Số: 082/QĐ-UBND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Bình Dương, ngày 30 tháng 5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'Cải tạo cảnh quan khuôn viên'. Đơn vị trúng thầu là Công ty TNHH Thương mại Dịch vụ B, giá trúng thầu là 548.000.000 đồng, thời gian thực hiện hợp đồng là 95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