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089/QĐ-TC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6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Cổ phần Xây dựng Số 1, giá trúng thầu là 493.000.000 đồng, thời gian thực hiện hợp đồng là 180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