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158/QĐ-TC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19 tháng 10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Phạm Minh Dũng, chức vụ Chuyên viên thuộc Ban Quản lý dự án, do đã vi phạm quy định về thực hiện giờ giấc làm việc.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TÀI CHÍNH</w:t>
              <w:br/>
              <w:t>THỨ TRƯỞNG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