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171/QĐ-CT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22 tháng 5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'Cải tạo cảnh quan khuôn viên' với tổng số tiền là 182.000.000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VỤ TRƯỞNG VỤ TỔ CHỨC CÁN BỘ</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