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189/QĐ-UBND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18 tháng 11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52.000.000 đồng, thời gian thực hiện hợp đồng là 122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