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KINH TẾ QUỐC DÂN</w:t>
            </w:r>
            <w:r>
              <w:rPr>
                <w:rFonts w:ascii="Times New Roman" w:hAnsi="Times New Roman" w:eastAsia="Times New Roman"/>
                <w:b w:val="0"/>
                <w:i w:val="0"/>
                <w:sz w:val="26"/>
              </w:rPr>
              <w:br/>
              <w:t>-------</w:t>
              <w:br/>
              <w:t>Số: 192/QĐ-ĐHBK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TP. Hồ Chí Minh, ngày 2 tháng 6 năm 2024</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thi hành kỷ luật viên chức</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Thi hành kỷ luật bằng hình thức Cảnh cáo đối với ông/bà Ngô Bảo Châu, chức vụ Chuyên viên thuộc Ban Quản lý dự án, do đã vi phạm quy định về quy tắc ứng xử nghề nghiệp. Thời gian thi hành kỷ luật là 12 tháng.</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KINH TẾ QUỐC DÂN</w:t>
              <w:br/>
              <w:t>HIỆU TRƯỞNG</w:t>
            </w:r>
            <w:r>
              <w:br/>
              <w:br/>
              <w:br/>
              <w:br/>
            </w:r>
            <w:r>
              <w:rPr>
                <w:rFonts w:ascii="Times New Roman" w:hAnsi="Times New Roman" w:eastAsia="Times New Roman"/>
                <w:b/>
                <w:i w:val="0"/>
                <w:sz w:val="26"/>
              </w:rPr>
              <w:t>Phạm Minh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