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232/QĐ-GDVĐT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21 tháng 6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tặng Bằng khen cho tập thể và cá nhân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Nghị định số 123/2016/NĐ-CP quy định chức năng, nhiệm vụ của Bộ;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Cán bộ, công chức năm 2008;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Tặng Bằng khen cho 5 tập thể và 13 cá nhân thuộc Phòng Tài chính - Kế toán đã có thành tích xuất sắc trong phong trào 'Lao động sáng tạo'. Danh sách chi tiết kèm theo Quyết định này.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BỘ GIÁO DỤC VÀ ĐÀO TẠO</w:t>
              <w:br/>
              <w:t>BỘ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Ngô Bảo Châu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