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245/QĐ-CT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9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Thương mại Dịch vụ B, giá trúng thầu là 320.000.000 đồng, thời gian thực hiện hợp đồng là 172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