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HỌC VIỆN TÀI CHÍNH</w:t>
            </w:r>
            <w:r>
              <w:rPr>
                <w:rFonts w:ascii="Times New Roman" w:hAnsi="Times New Roman" w:eastAsia="Times New Roman"/>
                <w:b w:val="0"/>
                <w:i w:val="0"/>
                <w:sz w:val="26"/>
              </w:rPr>
              <w:br/>
              <w:t>-------</w:t>
              <w:br/>
              <w:t>Số: 252/QĐ-ĐHBK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24 tháng 10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'Xây dựng thư viện số thông minh' với tổng số tiền là 678.000.000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HỌC VIỆN TÀI CHÍNH</w:t>
              <w:br/>
              <w:t>PHÓ HIỆU TRƯỞNG</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