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259/QĐ-KHVĐT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21 tháng 12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4 tập thể và 14 cá nhân thuộc Phòng Hành chính đã có thành tích xuất sắc trong phong trào 'Xây dựng nông thôn mới'.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VỤ TRƯỞNG VỤ TỔ CHỨC CÁN BỘ</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