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371/QĐ-UBND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16 tháng 4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Cổ phần Xây dựng Số 1, giá trúng thầu là 324.000.000 đồng, thời gian thực hiện hợp đồng là 92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