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BÁCH KHOA</w:t>
            </w:r>
            <w:r>
              <w:rPr>
                <w:rFonts w:ascii="Times New Roman" w:hAnsi="Times New Roman" w:eastAsia="Times New Roman"/>
                <w:b w:val="0"/>
                <w:i w:val="0"/>
                <w:sz w:val="26"/>
              </w:rPr>
              <w:br/>
              <w:t>-------</w:t>
              <w:br/>
              <w:t>Số: 394/QĐ-ĐHBK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7 tháng 10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'Cải tạo cảnh quan khuôn viên'. Đơn vị trúng thầu là Công ty TNHH Thương mại Dịch vụ B, giá trúng thầu là 632.000.000 đồng, thời gian thực hiện hợp đồng là 101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BÁCH KHOA</w:t>
              <w:br/>
              <w:t>PHÓ HIỆU TRƯỞNG</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