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495/QĐ-KHVĐT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3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Ngô Bảo Châu, chức vụ Chuyên viên thuộc Khoa Công nghệ thông tin,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BỘ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