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508/QĐ-ĐHBK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Công nghệ Việt, giá trúng thầu là 422.000.000 đồng, thời gian thực hiện hợp đồng là 68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