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017/TTr-STC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5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4 chỉ tiêu viên chức vào các vị trí: Văn thư lưu trữ, Kế toán viên.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