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15 chỉ tiêu viên chức vào các vị trí: Giảng viên cơ hữu,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