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6 chỉ tiêu viên chức vào các vị trí: Văn thư lưu trữ,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