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100/TTr-STC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6 chỉ tiêu viên chức vào các vị trí: Văn thư lưu trữ,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