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115/TTr-CNTT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11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Trung tâm điều hành IOC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Trung tâm điều hành IOC với tổng mức đầu tư là 1.247.000.000 tỷ đồng. Thời gian thực hiện: 2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