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130/TTr-BQLDA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14 tháng 10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Giám đốc Sở xem xét, phê duyệt cấp bổ sung kinh phí sửa chữa với tổng dự toán là 237.000.000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Giám đốc Sở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