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179/TTr-PGDĐT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22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9 chỉ tiêu viên chức vào các vị trí: Chuyên viên CNTT,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