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231/TTr-PGDĐT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8 chỉ tiêu viên chức vào các vị trí: Văn thư lưu trữ, Chuyên viên CNTT.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