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291/TTr-STC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11 chỉ tiêu viên chức vào các vị trí: Giảng viên cơ hữu,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