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326/TTr-CNTT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20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10 chỉ tiêu viên chức vào các vị trí: Văn thư lưu trữ,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