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007/BTC-KBNN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643/TB-VP về việc báo cáo tiến độ đảm bảo an ninh trật tự,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77% khối lượng công việc. Tổng kinh phí đã giải ngân là 227.000.000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